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8" w:rsidRPr="004251B8" w:rsidRDefault="004251B8" w:rsidP="004251B8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1B8" w:rsidRDefault="004251B8" w:rsidP="0042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251B8" w:rsidRDefault="004251B8" w:rsidP="0042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251B8" w:rsidRDefault="004251B8" w:rsidP="004251B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251B8" w:rsidRDefault="004251B8" w:rsidP="00425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51B8" w:rsidRDefault="004251B8" w:rsidP="004251B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251B8" w:rsidRDefault="004251B8" w:rsidP="004251B8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4251B8" w:rsidRDefault="00B4500D" w:rsidP="004251B8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22.05.2014 № 265</w:t>
      </w:r>
      <w:r w:rsidR="004251B8">
        <w:rPr>
          <w:rFonts w:ascii="Times New Roman" w:hAnsi="Times New Roman" w:cs="Times New Roman"/>
          <w:sz w:val="28"/>
          <w:szCs w:val="28"/>
        </w:rPr>
        <w:t xml:space="preserve"> /2014</w:t>
      </w:r>
    </w:p>
    <w:p w:rsidR="00A848A9" w:rsidRDefault="00A848A9" w:rsidP="006224A7">
      <w:pPr>
        <w:tabs>
          <w:tab w:val="left" w:leader="underscore" w:pos="1459"/>
          <w:tab w:val="left" w:leader="underscore" w:pos="370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A9" w:rsidRDefault="00A848A9" w:rsidP="006224A7">
      <w:pPr>
        <w:tabs>
          <w:tab w:val="left" w:leader="underscore" w:pos="1459"/>
          <w:tab w:val="left" w:leader="underscore" w:pos="370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1FA" w:rsidRDefault="006224A7" w:rsidP="006224A7">
      <w:pPr>
        <w:tabs>
          <w:tab w:val="left" w:leader="underscore" w:pos="1459"/>
          <w:tab w:val="left" w:leader="underscore" w:pos="3701"/>
        </w:tabs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  муниципального округа Тверской  от 10.04.2014 №257/2014 «</w:t>
      </w:r>
      <w:r w:rsidR="003151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 согласовании  адресного перечня на работы по капитальному ремонту отдельных конструктивных элементов, инженерных систем многоквартирных домов Тверского района города Москвы в 2014 году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  <w:r w:rsidR="003151F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6224A7" w:rsidRPr="006224A7" w:rsidRDefault="006224A7" w:rsidP="006224A7">
      <w:pPr>
        <w:tabs>
          <w:tab w:val="left" w:leader="underscore" w:pos="1459"/>
          <w:tab w:val="left" w:leader="underscore" w:pos="3701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города Москвы», обращением управы Тве</w:t>
      </w:r>
      <w:r w:rsidR="006224A7">
        <w:rPr>
          <w:color w:val="000000"/>
          <w:sz w:val="28"/>
          <w:szCs w:val="28"/>
          <w:lang w:eastAsia="ru-RU"/>
        </w:rPr>
        <w:t xml:space="preserve">рского района города Москвы от </w:t>
      </w:r>
      <w:r>
        <w:rPr>
          <w:color w:val="000000"/>
          <w:sz w:val="28"/>
          <w:szCs w:val="28"/>
          <w:lang w:eastAsia="ru-RU"/>
        </w:rPr>
        <w:t>1</w:t>
      </w:r>
      <w:r w:rsidR="006224A7">
        <w:rPr>
          <w:color w:val="000000"/>
          <w:sz w:val="28"/>
          <w:szCs w:val="28"/>
          <w:lang w:eastAsia="ru-RU"/>
        </w:rPr>
        <w:t>3.05.2014 года №ТВ-13-627</w:t>
      </w:r>
      <w:r>
        <w:rPr>
          <w:color w:val="000000"/>
          <w:sz w:val="28"/>
          <w:szCs w:val="28"/>
          <w:lang w:eastAsia="ru-RU"/>
        </w:rPr>
        <w:t xml:space="preserve">/4, </w:t>
      </w:r>
      <w:r>
        <w:rPr>
          <w:rStyle w:val="a9"/>
          <w:sz w:val="28"/>
          <w:szCs w:val="28"/>
        </w:rPr>
        <w:t xml:space="preserve"> Совет депутатов решил:</w:t>
      </w:r>
    </w:p>
    <w:p w:rsidR="003151FA" w:rsidRPr="006224A7" w:rsidRDefault="006224A7" w:rsidP="006224A7">
      <w:pPr>
        <w:tabs>
          <w:tab w:val="left" w:leader="underscore" w:pos="1459"/>
          <w:tab w:val="left" w:leader="underscore" w:pos="3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4A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Внести изменения</w:t>
      </w:r>
      <w:r w:rsidRPr="006224A7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депутатов  муниципального округа Тверской  от 10.04.2014 №257/2014 «</w:t>
      </w:r>
      <w:r w:rsidRPr="006224A7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согласовании  адресного перечня на работы по капитальному ремонту отдельных конструктивных элементов, инженерных систем многоквартирных домов Тверского района города Москвы в 2014 году»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изложив приложение в новой редакции согласно приложению к настоящему решению (приложение)</w:t>
      </w:r>
    </w:p>
    <w:p w:rsidR="003151FA" w:rsidRPr="006224A7" w:rsidRDefault="003151FA" w:rsidP="003151FA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224A7">
        <w:rPr>
          <w:rFonts w:ascii="Times New Roman" w:hAnsi="Times New Roman" w:cs="Times New Roman"/>
          <w:sz w:val="28"/>
          <w:szCs w:val="28"/>
        </w:rPr>
        <w:t>2.</w:t>
      </w:r>
      <w:r w:rsidRPr="006224A7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управу Тверского района города Москвы.</w:t>
      </w:r>
    </w:p>
    <w:p w:rsidR="003151FA" w:rsidRPr="006224A7" w:rsidRDefault="003151FA" w:rsidP="003151FA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6224A7">
        <w:rPr>
          <w:rFonts w:ascii="Times New Roman" w:hAnsi="Times New Roman" w:cs="Times New Roman"/>
          <w:sz w:val="28"/>
          <w:szCs w:val="28"/>
        </w:rPr>
        <w:t>3.</w:t>
      </w:r>
      <w:r w:rsidRPr="006224A7">
        <w:rPr>
          <w:rFonts w:ascii="Times New Roman" w:hAnsi="Times New Roman" w:cs="Times New Roman"/>
          <w:sz w:val="28"/>
          <w:szCs w:val="28"/>
        </w:rPr>
        <w:tab/>
        <w:t>Опубликова</w:t>
      </w:r>
      <w:r w:rsidR="004E1878">
        <w:rPr>
          <w:rFonts w:ascii="Times New Roman" w:hAnsi="Times New Roman" w:cs="Times New Roman"/>
          <w:sz w:val="28"/>
          <w:szCs w:val="28"/>
        </w:rPr>
        <w:t>ть настоящее решение в газете</w:t>
      </w:r>
      <w:r w:rsidRPr="006224A7">
        <w:rPr>
          <w:rFonts w:ascii="Times New Roman" w:hAnsi="Times New Roman" w:cs="Times New Roman"/>
          <w:sz w:val="28"/>
          <w:szCs w:val="28"/>
        </w:rPr>
        <w:t xml:space="preserve"> «</w:t>
      </w:r>
      <w:r w:rsidR="004E1878">
        <w:rPr>
          <w:rFonts w:ascii="Times New Roman" w:hAnsi="Times New Roman" w:cs="Times New Roman"/>
          <w:sz w:val="28"/>
          <w:szCs w:val="28"/>
        </w:rPr>
        <w:t>Каретный ряд</w:t>
      </w:r>
      <w:r w:rsidRPr="006224A7">
        <w:rPr>
          <w:rFonts w:ascii="Times New Roman" w:hAnsi="Times New Roman" w:cs="Times New Roman"/>
          <w:sz w:val="28"/>
          <w:szCs w:val="28"/>
        </w:rPr>
        <w:t>» и</w:t>
      </w:r>
      <w:r w:rsidR="004E1878">
        <w:rPr>
          <w:rFonts w:ascii="Times New Roman" w:hAnsi="Times New Roman" w:cs="Times New Roman"/>
          <w:sz w:val="28"/>
          <w:szCs w:val="28"/>
        </w:rPr>
        <w:t>ли</w:t>
      </w:r>
      <w:r w:rsidRPr="006224A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управы района  и муниципального округа  Тверской по адресу: </w:t>
      </w:r>
      <w:r w:rsidRPr="006224A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224A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224A7">
        <w:rPr>
          <w:rFonts w:ascii="Times New Roman" w:hAnsi="Times New Roman" w:cs="Times New Roman"/>
          <w:sz w:val="28"/>
          <w:szCs w:val="28"/>
          <w:u w:val="single"/>
          <w:lang w:val="en-US"/>
        </w:rPr>
        <w:t>tveruprava</w:t>
      </w:r>
      <w:proofErr w:type="spellEnd"/>
      <w:r w:rsidRPr="006224A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224A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224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224A7">
        <w:rPr>
          <w:rFonts w:ascii="Times New Roman" w:hAnsi="Times New Roman" w:cs="Times New Roman"/>
          <w:sz w:val="28"/>
          <w:szCs w:val="28"/>
        </w:rPr>
        <w:tab/>
      </w:r>
    </w:p>
    <w:p w:rsidR="003151FA" w:rsidRPr="006224A7" w:rsidRDefault="003151FA" w:rsidP="003151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6224A7">
        <w:rPr>
          <w:sz w:val="28"/>
          <w:szCs w:val="28"/>
        </w:rPr>
        <w:t xml:space="preserve">4. </w:t>
      </w:r>
      <w:proofErr w:type="gramStart"/>
      <w:r w:rsidRPr="006224A7">
        <w:rPr>
          <w:sz w:val="28"/>
          <w:szCs w:val="28"/>
        </w:rPr>
        <w:t>Контроль за</w:t>
      </w:r>
      <w:proofErr w:type="gramEnd"/>
      <w:r w:rsidRPr="006224A7">
        <w:rPr>
          <w:sz w:val="28"/>
          <w:szCs w:val="28"/>
        </w:rPr>
        <w:t xml:space="preserve"> исполнением настоящего решения возложить на временно исполняющего обязанности главы </w:t>
      </w:r>
      <w:r w:rsidRPr="006224A7">
        <w:rPr>
          <w:rStyle w:val="a9"/>
          <w:sz w:val="28"/>
          <w:szCs w:val="28"/>
        </w:rPr>
        <w:t xml:space="preserve"> </w:t>
      </w:r>
      <w:r w:rsidRPr="006224A7">
        <w:rPr>
          <w:bCs/>
          <w:sz w:val="28"/>
          <w:szCs w:val="28"/>
        </w:rPr>
        <w:t>м</w:t>
      </w:r>
      <w:r w:rsidRPr="006224A7">
        <w:rPr>
          <w:sz w:val="28"/>
          <w:szCs w:val="28"/>
        </w:rPr>
        <w:t>униципального округа Тверской Малышева П. А.</w:t>
      </w:r>
    </w:p>
    <w:p w:rsidR="003151FA" w:rsidRDefault="003151FA" w:rsidP="003151FA">
      <w:pPr>
        <w:pStyle w:val="1"/>
        <w:shd w:val="clear" w:color="auto" w:fill="auto"/>
        <w:spacing w:before="0" w:line="240" w:lineRule="auto"/>
      </w:pPr>
    </w:p>
    <w:p w:rsidR="00A848A9" w:rsidRPr="006224A7" w:rsidRDefault="00A848A9" w:rsidP="003151FA">
      <w:pPr>
        <w:pStyle w:val="1"/>
        <w:shd w:val="clear" w:color="auto" w:fill="auto"/>
        <w:spacing w:before="0" w:line="240" w:lineRule="auto"/>
      </w:pPr>
    </w:p>
    <w:p w:rsidR="003151FA" w:rsidRDefault="003151FA" w:rsidP="003151FA">
      <w:pPr>
        <w:pStyle w:val="1"/>
        <w:shd w:val="clear" w:color="auto" w:fill="auto"/>
        <w:spacing w:before="0" w:line="240" w:lineRule="auto"/>
        <w:ind w:firstLine="709"/>
      </w:pPr>
    </w:p>
    <w:p w:rsidR="003151FA" w:rsidRDefault="003151FA" w:rsidP="003151FA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ВРИО главы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proofErr w:type="gramEnd"/>
    </w:p>
    <w:p w:rsidR="003151FA" w:rsidRDefault="00A81559" w:rsidP="00A81559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П.А.</w:t>
      </w:r>
      <w:r w:rsidR="003151F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3151FA" w:rsidRDefault="003151FA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A4A65" w:rsidRDefault="007A4A65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A4A65" w:rsidRDefault="007A4A65" w:rsidP="003151FA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7A4A65" w:rsidSect="006672CC">
          <w:headerReference w:type="default" r:id="rId7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2A47D4" w:rsidRDefault="002A47D4" w:rsidP="002A47D4">
      <w:pPr>
        <w:pStyle w:val="aa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 xml:space="preserve">Приложение </w:t>
      </w:r>
    </w:p>
    <w:p w:rsidR="002A47D4" w:rsidRDefault="002A47D4" w:rsidP="002A47D4">
      <w:pPr>
        <w:pStyle w:val="aa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Тверской</w:t>
      </w:r>
      <w:proofErr w:type="gramEnd"/>
      <w:r w:rsidRPr="00C8679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2A47D4" w:rsidRDefault="002A47D4" w:rsidP="002A47D4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r w:rsidRPr="002A47D4">
        <w:rPr>
          <w:rFonts w:ascii="Times New Roman" w:eastAsia="Calibri" w:hAnsi="Times New Roman" w:cs="Times New Roman"/>
          <w:b/>
        </w:rPr>
        <w:t xml:space="preserve">О внесении изменений в решение Совета депутатов  </w:t>
      </w:r>
    </w:p>
    <w:p w:rsidR="002A47D4" w:rsidRDefault="002A47D4" w:rsidP="002A47D4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eastAsia="Calibri" w:hAnsi="Times New Roman" w:cs="Times New Roman"/>
          <w:b/>
        </w:rPr>
      </w:pPr>
      <w:r w:rsidRPr="002A47D4">
        <w:rPr>
          <w:rFonts w:ascii="Times New Roman" w:eastAsia="Calibri" w:hAnsi="Times New Roman" w:cs="Times New Roman"/>
          <w:b/>
        </w:rPr>
        <w:t xml:space="preserve">муниципального округа </w:t>
      </w:r>
      <w:proofErr w:type="gramStart"/>
      <w:r w:rsidRPr="002A47D4">
        <w:rPr>
          <w:rFonts w:ascii="Times New Roman" w:eastAsia="Calibri" w:hAnsi="Times New Roman" w:cs="Times New Roman"/>
          <w:b/>
        </w:rPr>
        <w:t>Тверской</w:t>
      </w:r>
      <w:proofErr w:type="gramEnd"/>
      <w:r w:rsidRPr="002A47D4">
        <w:rPr>
          <w:rFonts w:ascii="Times New Roman" w:eastAsia="Calibri" w:hAnsi="Times New Roman" w:cs="Times New Roman"/>
          <w:b/>
        </w:rPr>
        <w:t xml:space="preserve">  от 10.04.2014 №257/2014</w:t>
      </w:r>
    </w:p>
    <w:p w:rsidR="002A47D4" w:rsidRDefault="002A47D4" w:rsidP="002A47D4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hAnsi="Times New Roman" w:cs="Times New Roman"/>
          <w:b/>
          <w:color w:val="000000"/>
          <w:spacing w:val="-1"/>
        </w:rPr>
      </w:pPr>
      <w:r w:rsidRPr="002A47D4">
        <w:rPr>
          <w:rFonts w:ascii="Times New Roman" w:eastAsia="Calibri" w:hAnsi="Times New Roman" w:cs="Times New Roman"/>
          <w:b/>
        </w:rPr>
        <w:t xml:space="preserve"> «</w:t>
      </w:r>
      <w:r w:rsidRPr="002A47D4">
        <w:rPr>
          <w:rFonts w:ascii="Times New Roman" w:hAnsi="Times New Roman" w:cs="Times New Roman"/>
          <w:b/>
          <w:color w:val="000000"/>
          <w:spacing w:val="-1"/>
        </w:rPr>
        <w:t>О согласовании  адресного перечня на работы по капитальному ремонту</w:t>
      </w:r>
    </w:p>
    <w:p w:rsidR="002A47D4" w:rsidRDefault="002A47D4" w:rsidP="002A47D4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                                                                                                                                           </w:t>
      </w:r>
      <w:r w:rsidRPr="002A47D4">
        <w:rPr>
          <w:rFonts w:ascii="Times New Roman" w:hAnsi="Times New Roman" w:cs="Times New Roman"/>
          <w:b/>
          <w:color w:val="000000"/>
          <w:spacing w:val="-1"/>
        </w:rPr>
        <w:t xml:space="preserve"> отдельных конструктивных элементов, инженерных систем</w:t>
      </w:r>
    </w:p>
    <w:p w:rsidR="002A47D4" w:rsidRDefault="002A47D4" w:rsidP="002A47D4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                                                                        </w:t>
      </w:r>
      <w:r w:rsidRPr="002A47D4">
        <w:rPr>
          <w:rFonts w:ascii="Times New Roman" w:hAnsi="Times New Roman" w:cs="Times New Roman"/>
          <w:b/>
          <w:color w:val="000000"/>
          <w:spacing w:val="-1"/>
        </w:rPr>
        <w:t xml:space="preserve"> многоквартирных домов Тверского района города Москвы в 2014 году» </w:t>
      </w:r>
    </w:p>
    <w:p w:rsidR="002A47D4" w:rsidRPr="002A47D4" w:rsidRDefault="002A47D4" w:rsidP="002A47D4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hAnsi="Times New Roman" w:cs="Times New Roman"/>
          <w:b/>
          <w:color w:val="000000"/>
          <w:spacing w:val="-1"/>
        </w:rPr>
      </w:pPr>
      <w:r>
        <w:rPr>
          <w:rFonts w:ascii="Times New Roman" w:hAnsi="Times New Roman" w:cs="Times New Roman"/>
          <w:b/>
          <w:color w:val="000000"/>
          <w:spacing w:val="-1"/>
        </w:rPr>
        <w:t xml:space="preserve">                                                                              от22.05.2014г №     </w:t>
      </w:r>
      <w:r w:rsidR="00A848A9">
        <w:rPr>
          <w:rFonts w:ascii="Times New Roman" w:hAnsi="Times New Roman" w:cs="Times New Roman"/>
          <w:b/>
          <w:color w:val="000000"/>
          <w:spacing w:val="-1"/>
        </w:rPr>
        <w:t>265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   /2014</w:t>
      </w:r>
    </w:p>
    <w:p w:rsidR="002A47D4" w:rsidRPr="002A47D4" w:rsidRDefault="002A47D4" w:rsidP="002A47D4">
      <w:pPr>
        <w:pStyle w:val="aa"/>
        <w:ind w:right="-456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6219" w:type="dxa"/>
        <w:tblInd w:w="-8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"/>
        <w:gridCol w:w="2455"/>
        <w:gridCol w:w="1258"/>
        <w:gridCol w:w="1121"/>
        <w:gridCol w:w="3180"/>
        <w:gridCol w:w="744"/>
        <w:gridCol w:w="986"/>
        <w:gridCol w:w="1207"/>
        <w:gridCol w:w="1287"/>
        <w:gridCol w:w="1286"/>
        <w:gridCol w:w="2251"/>
      </w:tblGrid>
      <w:tr w:rsidR="002A47D4" w:rsidRPr="00D07CEC" w:rsidTr="00446DBB">
        <w:trPr>
          <w:trHeight w:val="242"/>
        </w:trPr>
        <w:tc>
          <w:tcPr>
            <w:tcW w:w="2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A47D4" w:rsidRPr="002A47D4" w:rsidTr="00446DBB">
        <w:trPr>
          <w:trHeight w:val="643"/>
        </w:trPr>
        <w:tc>
          <w:tcPr>
            <w:tcW w:w="16219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2A47D4" w:rsidRPr="002A47D4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Адресный перечень</w:t>
            </w:r>
          </w:p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 капитальный ремонт отдельных конструктивных элементов и инженерных систем многоквартирных домов </w:t>
            </w:r>
            <w:r w:rsidRPr="002A4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Тверского района города Москвы</w:t>
            </w:r>
          </w:p>
        </w:tc>
      </w:tr>
      <w:tr w:rsidR="002A47D4" w:rsidRPr="00D07CEC" w:rsidTr="00446DBB">
        <w:trPr>
          <w:trHeight w:val="19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Элементы/вид работ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работ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изм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стоимость работ, тыс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A47D4" w:rsidRPr="002A47D4" w:rsidTr="00446DBB">
        <w:trPr>
          <w:trHeight w:val="845"/>
        </w:trPr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СМР,     тыс. руб.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ПСД,       тыс. руб.</w:t>
            </w:r>
          </w:p>
        </w:tc>
      </w:tr>
      <w:tr w:rsidR="002A47D4" w:rsidRPr="00D07CEC" w:rsidTr="00446DBB">
        <w:trPr>
          <w:trHeight w:val="21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2A47D4" w:rsidRPr="002A47D4" w:rsidTr="00446DBB">
        <w:trPr>
          <w:trHeight w:val="218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ТВЕРСКОЙ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21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Новослободская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50/1, стр. 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15856,4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системы ЦО в доме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система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15029,171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13271,810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1757,361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434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систем ГВС, ХВС, канализации в доме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система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10193,273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10193,273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871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кровельного покрытия из листовой стали с устройством ТВР чердачного помещения, частичная замена стропильных ног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2719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10700,000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10700,000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218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ремонт подвальных помещений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2095,8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982,894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982,894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434"/>
        </w:trPr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окон в местах общего пользования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1639,950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1639,950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434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1-Самотечный пер., д. 17А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1935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системы ЦО по подвалу и чердаку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система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523,967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352,150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171,817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218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системы ХВС по подвалу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система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220,796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220,796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218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системы КНЛ по подвалу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система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203,679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203,679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434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кровельного покрытия из листовой стали с устройством ТВР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2194,993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2194,993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218"/>
        </w:trPr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Ремонт подвальных помещений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586,272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586,272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1-я 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Тверская</w:t>
            </w:r>
            <w:proofErr w:type="gram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Ямская ул., д. 18 (ЖСК)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2691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кровельного покрытия из листовой стали с </w:t>
            </w: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устройствоим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ТВР чердачного помещения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2847,637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2711,959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135,678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2A47D4" w:rsidTr="00446DBB">
        <w:trPr>
          <w:trHeight w:val="52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Лесная</w:t>
            </w:r>
            <w:proofErr w:type="gram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дом 8/12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1935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4820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ПСД на ремонт перекрытия подвала под аркой.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415,995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415,995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871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кровельного покрытия из листовой стали с устройством ТВР чердачного помещения над подъездом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1320,001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1320,001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A47D4" w:rsidRPr="002A47D4" w:rsidTr="00446DBB">
        <w:trPr>
          <w:trHeight w:val="653"/>
        </w:trPr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переустройство входа в машинное отделение лифта, расположенного в подвале жилого дома под подъездом 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170,002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170,002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Обещание гл. управы, обращение на портал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префектуру, в </w:t>
            </w: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мерию</w:t>
            </w:r>
            <w:proofErr w:type="spellEnd"/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Новолесная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7,к. 2 (ЖСК)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3854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 мягкой кровли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604,329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574,240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30,089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Мониторинг 2013г. Жилище 21 - неуд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обращение жителей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Каретный ряд, дом 5/10 с.2 (ЖСК)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1957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25660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Ремонт стальной кровли с устройством ТВР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4387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12969,990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12969,990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Тихвинская ул., д. 3 к.1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13358,9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мягкой кровли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3237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5639,746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5371,224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268,522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Тверская ул., д. 19А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3301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кровельного покрытия из листовой стали с устройством ТВР чердачного помещения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3637,244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3464,071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173,173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2A47D4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Новослободская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49/2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7994,9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ПСД на ремонт карнизных плит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28,710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28,710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ремонт карнизных плит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260,000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260,000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2A47D4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Самотечная ул., д. 17А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10150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ТЗК по определению причины подтопления подвального помещения.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538,479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538,479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2A47D4" w:rsidTr="00446DBB">
        <w:trPr>
          <w:trHeight w:val="653"/>
        </w:trPr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ПСД по устранению причин подтопления подвальных помещений.</w:t>
            </w:r>
          </w:p>
        </w:tc>
        <w:tc>
          <w:tcPr>
            <w:tcW w:w="1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2A47D4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Новослободская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33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3283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ПСД на ремонт перекрытия подвала, гидроизоляция подвала.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237,412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237,412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871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Садовая Триумфальная ул., д. 18,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замена кровельного покрытия из листовой стали с </w:t>
            </w: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устройствоим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ТВР чердачного помещения с частичной заменой стропильной системы.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1175,157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1114,419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60,738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1-й </w:t>
            </w: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Колобовский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пер., д. 16, с. 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2315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кровельного покрытия из листовой стали с устройством ТВР чердачного помещения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3727,387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3538,936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188,451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Делегатская ул., д. 14/2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4563,3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устройсво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улавливающей (предохранительной) металлической сетки по периметру фасада здания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422,656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306,003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116,653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ремонт подвальных помещений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1320,005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1320,005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замена канализации по подвалу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система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560,788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560,788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Миусская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пл., д. 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8689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ремонт подвальных помещений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1345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458,815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440,141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18,674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D07CEC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Тверская ул., д. 8, корп. 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14197,5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восстановление террасы перед входными группами подъездов № 2 и 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1556,117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1481,960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74,157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</w:t>
            </w: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неуд.</w:t>
            </w:r>
          </w:p>
        </w:tc>
      </w:tr>
      <w:tr w:rsidR="002A47D4" w:rsidRPr="002A47D4" w:rsidTr="00446DBB">
        <w:trPr>
          <w:trHeight w:val="2657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Садовая-Самотечная</w:t>
            </w:r>
            <w:proofErr w:type="spellEnd"/>
            <w:proofErr w:type="gram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7, стр. 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5126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ПСД на капитальный ремонт внутренней стены кв. 4, обследование стены по стояку кв. 4 с разработкой проектного решения по ремонту данной стены. 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(Общее техническое состояние стены на участке простенков № 1, 2, 3 </w:t>
            </w:r>
            <w:r w:rsidRPr="00D07CE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  <w:t>резко аварийное.</w:t>
            </w:r>
            <w:proofErr w:type="gramEnd"/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Возможно </w:t>
            </w:r>
            <w:proofErr w:type="spellStart"/>
            <w:r w:rsidRPr="00D07CE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  <w:t>многновенное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 обрушение</w:t>
            </w: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7CE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  <w:t>стены</w:t>
            </w: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опирающего на него перекрытия. 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  <w:t>Время обрушения не прогнозируется</w:t>
            </w: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.)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178,140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178,140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Обращения жителей, Мониторинг Жилище 21 от 2013г-неуд.</w:t>
            </w:r>
          </w:p>
        </w:tc>
      </w:tr>
      <w:tr w:rsidR="002A47D4" w:rsidRPr="002A47D4" w:rsidTr="00446DBB">
        <w:trPr>
          <w:trHeight w:val="65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Садовая-Каретная</w:t>
            </w:r>
            <w:proofErr w:type="spell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8, </w:t>
            </w:r>
            <w:proofErr w:type="spellStart"/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.2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1917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839</w:t>
            </w:r>
          </w:p>
        </w:tc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разработка ПСД на ремонт перекрытия подвала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139,972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139,972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Мониторинг 2013г. Жилище 21 - неуд</w:t>
            </w:r>
            <w:proofErr w:type="gramStart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D07C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обращение жителей</w:t>
            </w:r>
          </w:p>
        </w:tc>
      </w:tr>
      <w:tr w:rsidR="002A47D4" w:rsidRPr="00D07CEC" w:rsidTr="00446DBB">
        <w:trPr>
          <w:trHeight w:val="218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129500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80483,58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75949,56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7CE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4534,02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47D4" w:rsidRPr="00D07CEC" w:rsidRDefault="002A47D4" w:rsidP="00446DBB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F3C0A" w:rsidRPr="002A47D4" w:rsidRDefault="00BF3C0A">
      <w:pPr>
        <w:rPr>
          <w:sz w:val="24"/>
          <w:szCs w:val="24"/>
        </w:rPr>
      </w:pPr>
    </w:p>
    <w:sectPr w:rsidR="00BF3C0A" w:rsidRPr="002A47D4" w:rsidSect="002A47D4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9E" w:rsidRDefault="0002609E" w:rsidP="007A4A65">
      <w:r>
        <w:separator/>
      </w:r>
    </w:p>
  </w:endnote>
  <w:endnote w:type="continuationSeparator" w:id="0">
    <w:p w:rsidR="0002609E" w:rsidRDefault="0002609E" w:rsidP="007A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9E" w:rsidRDefault="0002609E" w:rsidP="007A4A65">
      <w:r>
        <w:separator/>
      </w:r>
    </w:p>
  </w:footnote>
  <w:footnote w:type="continuationSeparator" w:id="0">
    <w:p w:rsidR="0002609E" w:rsidRDefault="0002609E" w:rsidP="007A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F" w:rsidRPr="00C8679D" w:rsidRDefault="00CC034F" w:rsidP="00CC034F"/>
  <w:p w:rsidR="00CC034F" w:rsidRDefault="00CC034F" w:rsidP="00CC034F"/>
  <w:p w:rsidR="00CC034F" w:rsidRPr="00CC034F" w:rsidRDefault="00CC034F" w:rsidP="00CC03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6161"/>
    <w:multiLevelType w:val="hybridMultilevel"/>
    <w:tmpl w:val="B10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B8E"/>
    <w:multiLevelType w:val="hybridMultilevel"/>
    <w:tmpl w:val="E968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83372"/>
    <w:multiLevelType w:val="hybridMultilevel"/>
    <w:tmpl w:val="CB70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CC"/>
    <w:rsid w:val="00025A24"/>
    <w:rsid w:val="0002609E"/>
    <w:rsid w:val="00063E32"/>
    <w:rsid w:val="00081AAD"/>
    <w:rsid w:val="000C7C7E"/>
    <w:rsid w:val="00110DC6"/>
    <w:rsid w:val="00180402"/>
    <w:rsid w:val="001A771E"/>
    <w:rsid w:val="001E054C"/>
    <w:rsid w:val="00203E85"/>
    <w:rsid w:val="002A47D4"/>
    <w:rsid w:val="002F70D8"/>
    <w:rsid w:val="003151FA"/>
    <w:rsid w:val="0035283F"/>
    <w:rsid w:val="00353D65"/>
    <w:rsid w:val="00353FD6"/>
    <w:rsid w:val="003C3244"/>
    <w:rsid w:val="003D09DE"/>
    <w:rsid w:val="00403F6A"/>
    <w:rsid w:val="00417AF5"/>
    <w:rsid w:val="0042185D"/>
    <w:rsid w:val="004251B8"/>
    <w:rsid w:val="00441479"/>
    <w:rsid w:val="004E1878"/>
    <w:rsid w:val="004F5AC3"/>
    <w:rsid w:val="00512661"/>
    <w:rsid w:val="005B287E"/>
    <w:rsid w:val="005B5118"/>
    <w:rsid w:val="006111AB"/>
    <w:rsid w:val="006224A7"/>
    <w:rsid w:val="006672CC"/>
    <w:rsid w:val="006973DA"/>
    <w:rsid w:val="007A4A65"/>
    <w:rsid w:val="007D1A22"/>
    <w:rsid w:val="008E3356"/>
    <w:rsid w:val="008F6734"/>
    <w:rsid w:val="00935642"/>
    <w:rsid w:val="009C50DE"/>
    <w:rsid w:val="009E7020"/>
    <w:rsid w:val="00A81559"/>
    <w:rsid w:val="00A84216"/>
    <w:rsid w:val="00A848A9"/>
    <w:rsid w:val="00A94A6B"/>
    <w:rsid w:val="00AA78BA"/>
    <w:rsid w:val="00AB5FE4"/>
    <w:rsid w:val="00B03706"/>
    <w:rsid w:val="00B4500D"/>
    <w:rsid w:val="00BF3C0A"/>
    <w:rsid w:val="00BF5179"/>
    <w:rsid w:val="00C71893"/>
    <w:rsid w:val="00CB3A1F"/>
    <w:rsid w:val="00CC034F"/>
    <w:rsid w:val="00D52F1C"/>
    <w:rsid w:val="00D85345"/>
    <w:rsid w:val="00D86495"/>
    <w:rsid w:val="00DA7ECC"/>
    <w:rsid w:val="00DE00C1"/>
    <w:rsid w:val="00EE26FC"/>
    <w:rsid w:val="00F16CD7"/>
    <w:rsid w:val="00F7476C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locked/>
    <w:rsid w:val="003151F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151FA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315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aliases w:val="Интервал 0 pt"/>
    <w:basedOn w:val="a8"/>
    <w:rsid w:val="003151FA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A2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24A7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7A4A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A4A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42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48</cp:revision>
  <cp:lastPrinted>2014-05-23T06:10:00Z</cp:lastPrinted>
  <dcterms:created xsi:type="dcterms:W3CDTF">2013-11-15T08:04:00Z</dcterms:created>
  <dcterms:modified xsi:type="dcterms:W3CDTF">2014-05-23T08:26:00Z</dcterms:modified>
</cp:coreProperties>
</file>