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AE" w:rsidRDefault="00ED56AE" w:rsidP="00ED56AE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D56AE" w:rsidRDefault="00ED56AE" w:rsidP="00ED56AE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7825E8" w:rsidRPr="004D016B" w:rsidRDefault="007825E8" w:rsidP="00782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16B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7825E8" w:rsidRPr="004D016B" w:rsidRDefault="007825E8" w:rsidP="00782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1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D016B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7825E8" w:rsidRPr="004D016B" w:rsidRDefault="007825E8" w:rsidP="00782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5E8" w:rsidRDefault="007825E8" w:rsidP="00782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16B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E7308F" w:rsidRDefault="00E7308F" w:rsidP="00782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08F" w:rsidRDefault="00E7308F" w:rsidP="00782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08F" w:rsidRPr="004D016B" w:rsidRDefault="00E7308F" w:rsidP="00782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5E8" w:rsidRPr="004D016B" w:rsidRDefault="007825E8" w:rsidP="0078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16B">
        <w:rPr>
          <w:rFonts w:ascii="Times New Roman" w:hAnsi="Times New Roman" w:cs="Times New Roman"/>
          <w:sz w:val="24"/>
          <w:szCs w:val="24"/>
          <w:lang w:eastAsia="ru-RU"/>
        </w:rPr>
        <w:t xml:space="preserve">31.10.2017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</w:t>
      </w:r>
      <w:r w:rsidRPr="004D016B">
        <w:rPr>
          <w:rFonts w:ascii="Times New Roman" w:hAnsi="Times New Roman" w:cs="Times New Roman"/>
          <w:sz w:val="24"/>
          <w:szCs w:val="24"/>
          <w:lang w:eastAsia="ru-RU"/>
        </w:rPr>
        <w:t>/2017</w:t>
      </w:r>
    </w:p>
    <w:p w:rsidR="00ED56AE" w:rsidRDefault="00ED56AE" w:rsidP="00ED56AE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ED56AE" w:rsidRDefault="00ED56AE" w:rsidP="00ED56AE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D56AE" w:rsidRPr="00672052" w:rsidRDefault="00ED56AE" w:rsidP="00ED56AE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67205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О согласовании проекта изменения </w:t>
      </w:r>
    </w:p>
    <w:p w:rsidR="00ED56AE" w:rsidRPr="00672052" w:rsidRDefault="00ED56AE" w:rsidP="00ED56AE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67205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схемы размещения </w:t>
      </w:r>
      <w:proofErr w:type="gramStart"/>
      <w:r w:rsidRPr="0067205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нестационарных</w:t>
      </w:r>
      <w:proofErr w:type="gramEnd"/>
      <w:r w:rsidRPr="0067205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</w:p>
    <w:p w:rsidR="00ED56AE" w:rsidRPr="00672052" w:rsidRDefault="00ED56AE" w:rsidP="00ED56AE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67205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торговых объектов</w:t>
      </w:r>
    </w:p>
    <w:p w:rsidR="00ED56AE" w:rsidRPr="00672052" w:rsidRDefault="00ED56AE" w:rsidP="00ED56A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ED56AE" w:rsidRPr="00672052" w:rsidRDefault="00ED56AE" w:rsidP="00ED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6720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</w:t>
      </w:r>
      <w:proofErr w:type="gramStart"/>
      <w:r w:rsidRPr="0067205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 w:rsidRPr="006720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  <w:proofErr w:type="gramStart"/>
      <w:r w:rsidRPr="00672052">
        <w:rPr>
          <w:rFonts w:ascii="Times New Roman" w:eastAsia="Times New Roman" w:hAnsi="Times New Roman" w:cs="Arial"/>
          <w:sz w:val="26"/>
          <w:szCs w:val="26"/>
          <w:lang w:eastAsia="ru-RU"/>
        </w:rPr>
        <w:t>б</w:t>
      </w:r>
      <w:proofErr w:type="gramEnd"/>
      <w:r w:rsidRPr="006720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пункта 14 части 1 статьи 9 Устава муниципального округа Тверской, обращением префектуры ЦАО города Москвы от  02.10.2017 № ЦАО-16-13-363/7-3, Департамента средств массовой информации и рекламы города Москвы от 05.09.2017 № 02-25-1679/17, 22.09.2017 № 02-25-1813/17 </w:t>
      </w:r>
      <w:r w:rsidRPr="0067205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решил:</w:t>
      </w:r>
    </w:p>
    <w:p w:rsidR="00672052" w:rsidRPr="00672052" w:rsidRDefault="00672052" w:rsidP="006720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672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Отказать в согласовании проекта внесения изменений в Схему размещения нестационарных торговых объектов на территории Тверского района: </w:t>
      </w: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672052">
        <w:rPr>
          <w:rFonts w:ascii="Times New Roman" w:hAnsi="Times New Roman"/>
          <w:kern w:val="2"/>
          <w:sz w:val="26"/>
          <w:szCs w:val="26"/>
        </w:rPr>
        <w:t xml:space="preserve">1.1. в части размещения нестационарных торговых объектов типа «Киоск» </w:t>
      </w:r>
      <w:r w:rsidRPr="00672052">
        <w:rPr>
          <w:rFonts w:ascii="Times New Roman" w:hAnsi="Times New Roman"/>
          <w:kern w:val="2"/>
          <w:sz w:val="26"/>
          <w:szCs w:val="26"/>
          <w:lang w:eastAsia="ar-SA"/>
        </w:rPr>
        <w:t xml:space="preserve">со специализацией «Печать» </w:t>
      </w:r>
      <w:r w:rsidRPr="00672052">
        <w:rPr>
          <w:rFonts w:ascii="Times New Roman" w:hAnsi="Times New Roman"/>
          <w:kern w:val="2"/>
          <w:sz w:val="26"/>
          <w:szCs w:val="26"/>
        </w:rPr>
        <w:t xml:space="preserve">площадью 8 </w:t>
      </w:r>
      <w:proofErr w:type="spellStart"/>
      <w:r w:rsidRPr="00672052">
        <w:rPr>
          <w:rFonts w:ascii="Times New Roman" w:hAnsi="Times New Roman"/>
          <w:kern w:val="2"/>
          <w:sz w:val="26"/>
          <w:szCs w:val="26"/>
        </w:rPr>
        <w:t>кв.м</w:t>
      </w:r>
      <w:proofErr w:type="spellEnd"/>
      <w:r w:rsidRPr="00672052">
        <w:rPr>
          <w:rFonts w:ascii="Times New Roman" w:hAnsi="Times New Roman"/>
          <w:kern w:val="2"/>
          <w:sz w:val="26"/>
          <w:szCs w:val="26"/>
        </w:rPr>
        <w:t xml:space="preserve">. по адресам: </w:t>
      </w:r>
      <w:proofErr w:type="spellStart"/>
      <w:r w:rsidRPr="00672052">
        <w:rPr>
          <w:rFonts w:ascii="Times New Roman" w:hAnsi="Times New Roman"/>
          <w:kern w:val="2"/>
          <w:sz w:val="26"/>
          <w:szCs w:val="26"/>
        </w:rPr>
        <w:t>Леонтьевский</w:t>
      </w:r>
      <w:proofErr w:type="spellEnd"/>
      <w:r w:rsidRPr="00672052">
        <w:rPr>
          <w:rFonts w:ascii="Times New Roman" w:hAnsi="Times New Roman"/>
          <w:kern w:val="2"/>
          <w:sz w:val="26"/>
          <w:szCs w:val="26"/>
        </w:rPr>
        <w:t xml:space="preserve"> пер., вл. 10/12; Газетный пер., вл.17; ул. Садовая-Самотечная, вл.18, стр.1 в связи с проблемой технологического подключения НТО к электрическим сетям;</w:t>
      </w: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672052">
        <w:rPr>
          <w:rFonts w:ascii="Times New Roman" w:hAnsi="Times New Roman"/>
          <w:kern w:val="2"/>
          <w:sz w:val="26"/>
          <w:szCs w:val="26"/>
        </w:rPr>
        <w:t xml:space="preserve">1.2. в части размещения нестационарного торгового объекта типа «Киоск» со специализацией «Печать» площадью 8 </w:t>
      </w:r>
      <w:proofErr w:type="spellStart"/>
      <w:r w:rsidRPr="00672052">
        <w:rPr>
          <w:rFonts w:ascii="Times New Roman" w:hAnsi="Times New Roman"/>
          <w:kern w:val="2"/>
          <w:sz w:val="26"/>
          <w:szCs w:val="26"/>
        </w:rPr>
        <w:t>кв</w:t>
      </w:r>
      <w:proofErr w:type="gramStart"/>
      <w:r w:rsidRPr="00672052">
        <w:rPr>
          <w:rFonts w:ascii="Times New Roman" w:hAnsi="Times New Roman"/>
          <w:kern w:val="2"/>
          <w:sz w:val="26"/>
          <w:szCs w:val="26"/>
        </w:rPr>
        <w:t>.м</w:t>
      </w:r>
      <w:proofErr w:type="spellEnd"/>
      <w:proofErr w:type="gramEnd"/>
      <w:r w:rsidRPr="00672052">
        <w:rPr>
          <w:rFonts w:ascii="Times New Roman" w:hAnsi="Times New Roman"/>
          <w:kern w:val="2"/>
          <w:sz w:val="26"/>
          <w:szCs w:val="26"/>
        </w:rPr>
        <w:t xml:space="preserve"> по адресу: ул. Большая Садовая, вл.16 в связи с отнесением по территориальной принадлежности к Пресненскому району;</w:t>
      </w: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052">
        <w:rPr>
          <w:rFonts w:ascii="Times New Roman" w:hAnsi="Times New Roman"/>
          <w:kern w:val="2"/>
          <w:sz w:val="26"/>
          <w:szCs w:val="26"/>
        </w:rPr>
        <w:t xml:space="preserve">2. Согласовать проект внесения изменений </w:t>
      </w:r>
      <w:proofErr w:type="gramStart"/>
      <w:r w:rsidRPr="00672052">
        <w:rPr>
          <w:rFonts w:ascii="Times New Roman" w:hAnsi="Times New Roman"/>
          <w:kern w:val="2"/>
          <w:sz w:val="26"/>
          <w:szCs w:val="26"/>
        </w:rPr>
        <w:t>в Схему размещения нестационарных торговых объектов на территории Тверского района в части исключения из Схемы размещения нестационарных торговых объектов по адресам</w:t>
      </w:r>
      <w:proofErr w:type="gramEnd"/>
      <w:r w:rsidRPr="00672052">
        <w:rPr>
          <w:rFonts w:ascii="Times New Roman" w:hAnsi="Times New Roman"/>
          <w:kern w:val="2"/>
          <w:sz w:val="26"/>
          <w:szCs w:val="26"/>
        </w:rPr>
        <w:t xml:space="preserve">: </w:t>
      </w:r>
      <w:proofErr w:type="gramStart"/>
      <w:r w:rsidRPr="00672052">
        <w:rPr>
          <w:rFonts w:ascii="Times New Roman" w:hAnsi="Times New Roman"/>
          <w:kern w:val="2"/>
          <w:sz w:val="26"/>
          <w:szCs w:val="26"/>
        </w:rPr>
        <w:t xml:space="preserve">Петровка ул., вл.2 (киоск «Печать»); </w:t>
      </w:r>
      <w:proofErr w:type="spellStart"/>
      <w:r w:rsidRPr="00672052">
        <w:rPr>
          <w:rFonts w:ascii="Times New Roman" w:hAnsi="Times New Roman"/>
          <w:kern w:val="2"/>
          <w:sz w:val="26"/>
          <w:szCs w:val="26"/>
        </w:rPr>
        <w:t>Селезневская</w:t>
      </w:r>
      <w:proofErr w:type="spellEnd"/>
      <w:r w:rsidRPr="00672052">
        <w:rPr>
          <w:rFonts w:ascii="Times New Roman" w:hAnsi="Times New Roman"/>
          <w:kern w:val="2"/>
          <w:sz w:val="26"/>
          <w:szCs w:val="26"/>
        </w:rPr>
        <w:t xml:space="preserve"> ул., вл.15-17 (киоск «Мороженое»); Тверская ул., вл.15 (киоск «Театральные билеты»); 4-я Тверская-Ямская, вл.21 (киоск «Мороженое»); Грузинский вал ул., вл.27 (2 лотка «Печать»); Каретный ряд ул., вл.5/10, стр.17 (киоск «Печать»); </w:t>
      </w:r>
      <w:proofErr w:type="spellStart"/>
      <w:r w:rsidRPr="00672052">
        <w:rPr>
          <w:rFonts w:ascii="Times New Roman" w:hAnsi="Times New Roman"/>
          <w:kern w:val="2"/>
          <w:sz w:val="26"/>
          <w:szCs w:val="26"/>
        </w:rPr>
        <w:t>Настасьинский</w:t>
      </w:r>
      <w:proofErr w:type="spellEnd"/>
      <w:r w:rsidRPr="00672052">
        <w:rPr>
          <w:rFonts w:ascii="Times New Roman" w:hAnsi="Times New Roman"/>
          <w:kern w:val="2"/>
          <w:sz w:val="26"/>
          <w:szCs w:val="26"/>
        </w:rPr>
        <w:t xml:space="preserve"> пер., вл.2 (киоск «Печать»); Новослободская ул., вл.2 (2 киоска «Печать»);</w:t>
      </w:r>
      <w:proofErr w:type="gramEnd"/>
      <w:r w:rsidRPr="00672052">
        <w:rPr>
          <w:rFonts w:ascii="Times New Roman" w:hAnsi="Times New Roman"/>
          <w:kern w:val="2"/>
          <w:sz w:val="26"/>
          <w:szCs w:val="26"/>
        </w:rPr>
        <w:t xml:space="preserve"> </w:t>
      </w:r>
      <w:proofErr w:type="gramStart"/>
      <w:r w:rsidRPr="00672052">
        <w:rPr>
          <w:rFonts w:ascii="Times New Roman" w:hAnsi="Times New Roman"/>
          <w:kern w:val="2"/>
          <w:sz w:val="26"/>
          <w:szCs w:val="26"/>
        </w:rPr>
        <w:t xml:space="preserve">Оружейный пер., вл.2 (киоск «Печать»); </w:t>
      </w:r>
      <w:proofErr w:type="spellStart"/>
      <w:r w:rsidRPr="00672052">
        <w:rPr>
          <w:rFonts w:ascii="Times New Roman" w:hAnsi="Times New Roman"/>
          <w:kern w:val="2"/>
          <w:sz w:val="26"/>
          <w:szCs w:val="26"/>
        </w:rPr>
        <w:t>Селезневская</w:t>
      </w:r>
      <w:proofErr w:type="spellEnd"/>
      <w:r w:rsidRPr="00672052">
        <w:rPr>
          <w:rFonts w:ascii="Times New Roman" w:hAnsi="Times New Roman"/>
          <w:kern w:val="2"/>
          <w:sz w:val="26"/>
          <w:szCs w:val="26"/>
        </w:rPr>
        <w:t xml:space="preserve"> ул., вл.11 (лоток «Печать»); </w:t>
      </w:r>
      <w:proofErr w:type="spellStart"/>
      <w:r w:rsidRPr="00672052">
        <w:rPr>
          <w:rFonts w:ascii="Times New Roman" w:hAnsi="Times New Roman"/>
          <w:kern w:val="2"/>
          <w:sz w:val="26"/>
          <w:szCs w:val="26"/>
        </w:rPr>
        <w:t>Селезневская</w:t>
      </w:r>
      <w:proofErr w:type="spellEnd"/>
      <w:r w:rsidRPr="00672052">
        <w:rPr>
          <w:rFonts w:ascii="Times New Roman" w:hAnsi="Times New Roman"/>
          <w:kern w:val="2"/>
          <w:sz w:val="26"/>
          <w:szCs w:val="26"/>
        </w:rPr>
        <w:t xml:space="preserve"> ул., вл.4 (лоток «Печать»); Тверская ул., вл.4 (2 киоска «Печать»); 1-я Тверская-Ямская ул., вл.1 (киоск «Печать»); Тихвинская ул., вл.17 (киоск «Печать»); </w:t>
      </w:r>
      <w:proofErr w:type="spellStart"/>
      <w:r w:rsidRPr="00672052">
        <w:rPr>
          <w:rFonts w:ascii="Times New Roman" w:hAnsi="Times New Roman"/>
          <w:kern w:val="2"/>
          <w:sz w:val="26"/>
          <w:szCs w:val="26"/>
        </w:rPr>
        <w:t>Юлиуса</w:t>
      </w:r>
      <w:proofErr w:type="spellEnd"/>
      <w:r w:rsidRPr="00672052">
        <w:rPr>
          <w:rFonts w:ascii="Times New Roman" w:hAnsi="Times New Roman"/>
          <w:kern w:val="2"/>
          <w:sz w:val="26"/>
          <w:szCs w:val="26"/>
        </w:rPr>
        <w:t xml:space="preserve"> Фучика ул., вл.15 (киоск «Печать»); Варварка ул., вл.2 (киоск «Печать»).</w:t>
      </w:r>
      <w:proofErr w:type="gramEnd"/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720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Центрального </w:t>
      </w:r>
      <w:r w:rsidRPr="00672052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административного округа города Москвы, управу  Тверского района города Москвы.</w:t>
      </w: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0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</w:t>
      </w:r>
      <w:r w:rsidRPr="00672052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сайте  муниципального округа по адресу:</w:t>
      </w:r>
      <w:r w:rsidRPr="0067205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672052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6720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720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67205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6720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6720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720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720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2052" w:rsidRPr="00672052" w:rsidRDefault="00672052" w:rsidP="0067205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205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720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205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 w:rsidRPr="00672052">
        <w:rPr>
          <w:rFonts w:ascii="Times New Roman" w:eastAsia="Calibri" w:hAnsi="Times New Roman" w:cs="Times New Roman"/>
          <w:sz w:val="26"/>
          <w:szCs w:val="26"/>
        </w:rPr>
        <w:t>главу муниципального округа Тверской Я.Б. Якубовича.</w:t>
      </w: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7205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7205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Я.Б. Якубович            </w:t>
      </w: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72052" w:rsidRPr="00672052" w:rsidRDefault="00672052" w:rsidP="0067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72052" w:rsidRPr="00672052" w:rsidRDefault="00672052" w:rsidP="0067205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:rsidR="00ED56AE" w:rsidRPr="00672052" w:rsidRDefault="00ED56AE" w:rsidP="00ED5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ED56AE" w:rsidRPr="00672052" w:rsidSect="00E730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8E"/>
    <w:rsid w:val="0053250A"/>
    <w:rsid w:val="00672052"/>
    <w:rsid w:val="007825E8"/>
    <w:rsid w:val="008D758E"/>
    <w:rsid w:val="00E430BE"/>
    <w:rsid w:val="00E7308F"/>
    <w:rsid w:val="00E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6</cp:revision>
  <dcterms:created xsi:type="dcterms:W3CDTF">2017-11-01T13:16:00Z</dcterms:created>
  <dcterms:modified xsi:type="dcterms:W3CDTF">2017-11-08T08:46:00Z</dcterms:modified>
</cp:coreProperties>
</file>