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8" w:rsidRDefault="009834A8"/>
    <w:p w:rsidR="009834A8" w:rsidRPr="009834A8" w:rsidRDefault="009834A8" w:rsidP="009834A8"/>
    <w:p w:rsidR="00A62428" w:rsidRDefault="00A62428" w:rsidP="00A624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A62428" w:rsidRDefault="00A62428" w:rsidP="00A624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A62428" w:rsidRDefault="00A62428" w:rsidP="00A624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62428" w:rsidRDefault="00A62428" w:rsidP="00A624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428" w:rsidRDefault="00A62428" w:rsidP="00A62428">
      <w:pPr>
        <w:pStyle w:val="a3"/>
        <w:rPr>
          <w:rStyle w:val="3"/>
          <w:rFonts w:eastAsia="Calibri"/>
        </w:rPr>
      </w:pPr>
      <w:r>
        <w:rPr>
          <w:rStyle w:val="3"/>
          <w:rFonts w:eastAsia="Calibri"/>
        </w:rPr>
        <w:t xml:space="preserve"> 30.06.2016  №683/2016</w:t>
      </w:r>
    </w:p>
    <w:p w:rsidR="009834A8" w:rsidRPr="009834A8" w:rsidRDefault="009834A8" w:rsidP="00A62428">
      <w:pPr>
        <w:jc w:val="center"/>
      </w:pPr>
    </w:p>
    <w:p w:rsidR="009834A8" w:rsidRPr="009834A8" w:rsidRDefault="009834A8" w:rsidP="009834A8"/>
    <w:p w:rsidR="00A62428" w:rsidRDefault="00A62428" w:rsidP="00A62428"/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A62428" w:rsidTr="00D0186C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28" w:rsidRDefault="00A62428" w:rsidP="00D0186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A62428" w:rsidRDefault="00A62428" w:rsidP="00A62428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A62428" w:rsidRDefault="00A62428" w:rsidP="00A6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ЦАО города Москвы от 24.05.2016 №ЦАО-14-38-1219/6, 24.05.2016 №ЦАО-14-38-1248/6, 24.05.2016 №ЦАО-14-38-1151/6, 25.05.2016 №ЦАО-14-38-1237/6, 24.05.2016 №ЦАО-14-38-1212/6, 24.05.2016 №ЦАО-14-38-1230/6, 08.06.2016 №ЦАО-14-38-1286/6, 08.06.16 №ЦАО-14-38-1354/6, 08.06.2016 №ЦАО-14-38-1356/6, 09.06.2016 №ЦАО-14-38-1365/6, 09.06.2016 №ЦАО-14-38-1364/6, 15.06.2016 №ЦАО-14-38-1379/6, 15.06.2016 №ЦАО-14-38-1389/6, 10.06.2016 №ЦАО-14-38-1369/6, 09.06.2016 №ЦАО-14-38-402/6, 09.06.2016 №ЦАО-14-38-283/6, 09.06.2016 №ЦАО-14-38-1997/6, 09.06.2016 №ЦАО-14-38-1209/6,   </w:t>
      </w:r>
      <w:r w:rsidRPr="00022A53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proofErr w:type="gramEnd"/>
      <w:r w:rsidRPr="00022A53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428" w:rsidRDefault="00A62428" w:rsidP="00A62428"/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Согласовать проект изменения схемы размещения сезонных кафе на территории района в части размещения сезонных кафе при стационарных предприятиях общественного питания по адресам:</w:t>
      </w:r>
    </w:p>
    <w:p w:rsidR="00A62428" w:rsidRPr="00D14495" w:rsidRDefault="00A62428" w:rsidP="00A62428">
      <w:pPr>
        <w:jc w:val="both"/>
        <w:rPr>
          <w:rFonts w:ascii="Times New Roman" w:hAnsi="Times New Roman" w:cs="Times New Roman"/>
          <w:sz w:val="24"/>
          <w:szCs w:val="24"/>
        </w:rPr>
      </w:pPr>
      <w:r w:rsidRPr="00D1449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14495">
        <w:rPr>
          <w:rFonts w:ascii="Times New Roman" w:hAnsi="Times New Roman" w:cs="Times New Roman"/>
          <w:sz w:val="24"/>
          <w:szCs w:val="24"/>
        </w:rPr>
        <w:t>Мамоновский</w:t>
      </w:r>
      <w:proofErr w:type="spellEnd"/>
      <w:r w:rsidRPr="00D14495">
        <w:rPr>
          <w:rFonts w:ascii="Times New Roman" w:hAnsi="Times New Roman" w:cs="Times New Roman"/>
          <w:sz w:val="24"/>
          <w:szCs w:val="24"/>
        </w:rPr>
        <w:t xml:space="preserve"> пер., д.12 (ООО «НУУР Коктейль Бар и Галерея») в части размещения площадью 10 кв.м.;</w:t>
      </w:r>
    </w:p>
    <w:p w:rsidR="00A62428" w:rsidRPr="00D14495" w:rsidRDefault="00A62428" w:rsidP="00A62428">
      <w:pPr>
        <w:jc w:val="both"/>
        <w:rPr>
          <w:rFonts w:ascii="Times New Roman" w:hAnsi="Times New Roman" w:cs="Times New Roman"/>
          <w:sz w:val="24"/>
          <w:szCs w:val="24"/>
        </w:rPr>
      </w:pPr>
      <w:r w:rsidRPr="00D1449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14495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D14495">
        <w:rPr>
          <w:rFonts w:ascii="Times New Roman" w:hAnsi="Times New Roman" w:cs="Times New Roman"/>
          <w:sz w:val="24"/>
          <w:szCs w:val="24"/>
        </w:rPr>
        <w:t xml:space="preserve"> ул., д.1, стр.2(ООО «</w:t>
      </w:r>
      <w:proofErr w:type="spellStart"/>
      <w:r w:rsidRPr="00D14495">
        <w:rPr>
          <w:rFonts w:ascii="Times New Roman" w:hAnsi="Times New Roman" w:cs="Times New Roman"/>
          <w:sz w:val="24"/>
          <w:szCs w:val="24"/>
        </w:rPr>
        <w:t>Ермакип</w:t>
      </w:r>
      <w:proofErr w:type="spellEnd"/>
      <w:r w:rsidRPr="00D14495">
        <w:rPr>
          <w:rFonts w:ascii="Times New Roman" w:hAnsi="Times New Roman" w:cs="Times New Roman"/>
          <w:sz w:val="24"/>
          <w:szCs w:val="24"/>
        </w:rPr>
        <w:t>») в части размещения площадью 20 кв.м.;</w:t>
      </w:r>
    </w:p>
    <w:p w:rsidR="00A62428" w:rsidRPr="00D14495" w:rsidRDefault="00A62428" w:rsidP="00A62428">
      <w:pPr>
        <w:jc w:val="both"/>
        <w:rPr>
          <w:rFonts w:ascii="Times New Roman" w:hAnsi="Times New Roman" w:cs="Times New Roman"/>
          <w:sz w:val="24"/>
          <w:szCs w:val="24"/>
        </w:rPr>
      </w:pPr>
      <w:r w:rsidRPr="00D14495">
        <w:rPr>
          <w:rFonts w:ascii="Times New Roman" w:hAnsi="Times New Roman" w:cs="Times New Roman"/>
          <w:sz w:val="24"/>
          <w:szCs w:val="24"/>
        </w:rPr>
        <w:t>- Столешников пер., д.11 (ООО «Лорд») в части размещения площадью 40 кв.м.;</w:t>
      </w:r>
    </w:p>
    <w:p w:rsidR="00A62428" w:rsidRDefault="00A62428" w:rsidP="00A62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4495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D14495">
        <w:rPr>
          <w:rFonts w:ascii="Times New Roman" w:hAnsi="Times New Roman" w:cs="Times New Roman"/>
          <w:sz w:val="24"/>
          <w:szCs w:val="24"/>
        </w:rPr>
        <w:t xml:space="preserve"> ул., д.19, стр.4 (ИП Пименова М.В.) в части размещения площадью 10 кв.м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A62428" w:rsidRPr="00BB15A3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t>- Никольская ул., д.11-13, стр.2 (ООО «</w:t>
      </w:r>
      <w:proofErr w:type="spellStart"/>
      <w:r w:rsidRPr="00BB15A3">
        <w:rPr>
          <w:rFonts w:ascii="Times New Roman" w:hAnsi="Times New Roman" w:cs="Times New Roman"/>
          <w:sz w:val="24"/>
          <w:szCs w:val="24"/>
        </w:rPr>
        <w:t>Рестфуд</w:t>
      </w:r>
      <w:proofErr w:type="spellEnd"/>
      <w:r w:rsidRPr="00BB15A3"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33,38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15A3">
        <w:rPr>
          <w:rFonts w:ascii="Times New Roman" w:hAnsi="Times New Roman" w:cs="Times New Roman"/>
          <w:sz w:val="24"/>
          <w:szCs w:val="24"/>
        </w:rPr>
        <w:t>в.м.;</w:t>
      </w:r>
    </w:p>
    <w:p w:rsidR="00A62428" w:rsidRPr="00BB15A3" w:rsidRDefault="00A62428" w:rsidP="00A62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t>- Б.Дмитровка ул., д.9, стр.1 (ООО «Камелия») в части размещения площадью 23 кв.м.;</w:t>
      </w:r>
    </w:p>
    <w:p w:rsidR="00A62428" w:rsidRPr="00BB15A3" w:rsidRDefault="00A62428" w:rsidP="00A62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t>- Столешников пер., д.6, стр.1 (ООО «</w:t>
      </w:r>
      <w:proofErr w:type="spellStart"/>
      <w:r w:rsidRPr="00BB15A3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BB15A3">
        <w:rPr>
          <w:rFonts w:ascii="Times New Roman" w:hAnsi="Times New Roman" w:cs="Times New Roman"/>
          <w:sz w:val="24"/>
          <w:szCs w:val="24"/>
        </w:rPr>
        <w:t>») в части размещения площадью 54,3 кв.м.;</w:t>
      </w:r>
    </w:p>
    <w:p w:rsidR="00A62428" w:rsidRPr="00BB15A3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t xml:space="preserve">- Театральный </w:t>
      </w:r>
      <w:proofErr w:type="spellStart"/>
      <w:r w:rsidRPr="00BB15A3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BB15A3">
        <w:rPr>
          <w:rFonts w:ascii="Times New Roman" w:hAnsi="Times New Roman" w:cs="Times New Roman"/>
          <w:sz w:val="24"/>
          <w:szCs w:val="24"/>
        </w:rPr>
        <w:t>, д.3, стр.3 (ООО «Фирма «Империал») в части размещения площадью 100,0 кв.м.;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1-я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д.1/3, стр.2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Продарсеналторг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площадью 53,0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2428" w:rsidRPr="00BB15A3" w:rsidRDefault="00A62428" w:rsidP="00A62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t>- Бутырский вал ул., д.10 (ООО «Пинта») в части размещения площадью 97,3 кв.м.;</w:t>
      </w:r>
    </w:p>
    <w:p w:rsidR="00A62428" w:rsidRPr="00BB15A3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5A3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BB15A3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BB15A3">
        <w:rPr>
          <w:rFonts w:ascii="Times New Roman" w:hAnsi="Times New Roman" w:cs="Times New Roman"/>
          <w:sz w:val="24"/>
          <w:szCs w:val="24"/>
        </w:rPr>
        <w:t xml:space="preserve"> пер., д.4, стр.2 (ООО «Компания Лубянка») в части размещения площадью 118,18 кв.м.;</w:t>
      </w:r>
    </w:p>
    <w:p w:rsidR="00A62428" w:rsidRPr="00BB15A3" w:rsidRDefault="00A62428" w:rsidP="00A62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5A3">
        <w:rPr>
          <w:rFonts w:ascii="Times New Roman" w:hAnsi="Times New Roman" w:cs="Times New Roman"/>
          <w:sz w:val="24"/>
          <w:szCs w:val="24"/>
        </w:rPr>
        <w:lastRenderedPageBreak/>
        <w:t>- Никольская ул., д.12 (ООО «</w:t>
      </w:r>
      <w:proofErr w:type="spellStart"/>
      <w:r w:rsidRPr="00BB15A3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BB15A3">
        <w:rPr>
          <w:rFonts w:ascii="Times New Roman" w:hAnsi="Times New Roman" w:cs="Times New Roman"/>
          <w:sz w:val="24"/>
          <w:szCs w:val="24"/>
        </w:rPr>
        <w:t xml:space="preserve"> Сити Групп») в части размещения площадью 10 кв.м.;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Отказать в согласовании 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 по адресам: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Никольская ул., д.8/1,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45,0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зоны.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Согласовать 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 по адресам: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Б. Дмитровка ул., д.7/5,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Кафе») в части изменения площади размещения с 14,37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14 кв.м;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Никольская ул., д.12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МясоМясо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78,59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49,01 кв.м;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Садовая-Самотечная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д.20, стр.1 (ООО «Садовое») в части изменения площади размещения с 170,0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261,5 кв.м;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Лесная ул., д.5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70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120 кв.м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A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Отказать в согласовании 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 по адресам:</w:t>
      </w:r>
    </w:p>
    <w:p w:rsidR="00A62428" w:rsidRDefault="00A62428" w:rsidP="00A6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Триумфальная пл., д.4, стр.1 (ООО «Мелос») в части изменения площади размещения с 60,86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135,4 кв.м в связи с уменьшением свободного прохода в зал консерватории им. Чайковского.</w:t>
      </w: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A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A62428" w:rsidRDefault="00A62428" w:rsidP="00A62428">
      <w:pPr>
        <w:jc w:val="both"/>
        <w:rPr>
          <w:rFonts w:ascii="Times New Roman" w:hAnsi="Times New Roman" w:cs="Times New Roman"/>
          <w:sz w:val="24"/>
          <w:szCs w:val="24"/>
        </w:rPr>
      </w:pPr>
      <w:r w:rsidRPr="00084CA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A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депутата Совета депутатов муниципального округа Тверской С.А. Дугина.</w:t>
      </w: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428" w:rsidRDefault="00A62428" w:rsidP="00A62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428" w:rsidRDefault="00A62428" w:rsidP="00A624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A62428" w:rsidRDefault="00A62428" w:rsidP="00A62428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               П.А. Малышев             </w:t>
      </w:r>
    </w:p>
    <w:p w:rsidR="00A62428" w:rsidRDefault="00A62428" w:rsidP="00A62428"/>
    <w:p w:rsidR="00A62428" w:rsidRPr="00D14495" w:rsidRDefault="00A62428" w:rsidP="00A62428">
      <w:pPr>
        <w:jc w:val="center"/>
      </w:pPr>
    </w:p>
    <w:p w:rsidR="002B4F86" w:rsidRPr="00A62428" w:rsidRDefault="002B4F86" w:rsidP="00A62428"/>
    <w:sectPr w:rsidR="002B4F86" w:rsidRPr="00A62428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A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4A8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2428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7FD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1A0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A8"/>
    <w:pPr>
      <w:spacing w:after="0" w:line="240" w:lineRule="auto"/>
    </w:pPr>
  </w:style>
  <w:style w:type="table" w:styleId="a4">
    <w:name w:val="Table Grid"/>
    <w:basedOn w:val="a1"/>
    <w:uiPriority w:val="59"/>
    <w:rsid w:val="0098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6242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42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2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A624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2016-07-01T11:02:00Z</cp:lastPrinted>
  <dcterms:created xsi:type="dcterms:W3CDTF">2016-06-29T11:45:00Z</dcterms:created>
  <dcterms:modified xsi:type="dcterms:W3CDTF">2016-07-01T11:03:00Z</dcterms:modified>
</cp:coreProperties>
</file>