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8" w:rsidRDefault="00C366E8" w:rsidP="00C366E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Протоколу № 30</w:t>
      </w:r>
    </w:p>
    <w:p w:rsidR="00C366E8" w:rsidRDefault="00C366E8" w:rsidP="00C366E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proofErr w:type="gramStart"/>
      <w:r w:rsidRPr="00D85E6F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6E8" w:rsidRDefault="00C366E8" w:rsidP="00C366E8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20.02.2020 г.</w:t>
      </w:r>
    </w:p>
    <w:p w:rsidR="00C366E8" w:rsidRDefault="00C366E8" w:rsidP="001D61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1D61F4" w:rsidRPr="001D61F4" w:rsidRDefault="001D61F4" w:rsidP="00C366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1D61F4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</w:t>
      </w:r>
      <w:proofErr w:type="gramStart"/>
      <w:r w:rsidRPr="001D61F4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Pr="001D61F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1D61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20.02.2020 № 276/2020</w:t>
      </w:r>
    </w:p>
    <w:p w:rsidR="001D61F4" w:rsidRPr="001D61F4" w:rsidRDefault="001D61F4" w:rsidP="001D61F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A5A12" w:rsidRPr="001D61F4" w:rsidRDefault="00AF24E9" w:rsidP="00343CD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В Комиссию при Правительстве Москвы</w:t>
      </w:r>
    </w:p>
    <w:p w:rsidR="001D61F4" w:rsidRPr="001D61F4" w:rsidRDefault="00AF24E9" w:rsidP="00343CD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 xml:space="preserve">по вопросам градостроительства, </w:t>
      </w:r>
    </w:p>
    <w:p w:rsidR="00AA5A12" w:rsidRPr="001D61F4" w:rsidRDefault="00AF24E9" w:rsidP="00343CD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землепользования</w:t>
      </w:r>
    </w:p>
    <w:p w:rsidR="009866C1" w:rsidRPr="001D61F4" w:rsidRDefault="00AF24E9" w:rsidP="00343CD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и застройки в Центральном административном округе</w:t>
      </w:r>
      <w:r w:rsidR="001D61F4" w:rsidRPr="001D61F4">
        <w:rPr>
          <w:rFonts w:ascii="Times New Roman" w:hAnsi="Times New Roman" w:cs="Times New Roman"/>
          <w:sz w:val="24"/>
          <w:szCs w:val="24"/>
        </w:rPr>
        <w:t xml:space="preserve"> </w:t>
      </w:r>
      <w:r w:rsidRPr="001D61F4">
        <w:rPr>
          <w:rFonts w:ascii="Times New Roman" w:hAnsi="Times New Roman" w:cs="Times New Roman"/>
          <w:sz w:val="24"/>
          <w:szCs w:val="24"/>
        </w:rPr>
        <w:t>(Окружная комиссия).</w:t>
      </w:r>
    </w:p>
    <w:p w:rsidR="00DA198C" w:rsidRPr="001D61F4" w:rsidRDefault="00DA198C" w:rsidP="00343CD4">
      <w:pPr>
        <w:spacing w:after="0" w:line="300" w:lineRule="auto"/>
        <w:ind w:left="41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1F4" w:rsidRPr="001D61F4" w:rsidRDefault="001D61F4" w:rsidP="00343CD4">
      <w:pPr>
        <w:pStyle w:val="1"/>
        <w:spacing w:before="0" w:line="240" w:lineRule="auto"/>
        <w:ind w:left="482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D61F4">
        <w:rPr>
          <w:rFonts w:ascii="Times New Roman" w:hAnsi="Times New Roman" w:cs="Times New Roman"/>
          <w:b w:val="0"/>
          <w:color w:val="000000"/>
          <w:sz w:val="24"/>
          <w:szCs w:val="24"/>
        </w:rPr>
        <w:t>Председателю Комитета по архитектуре</w:t>
      </w:r>
      <w:r w:rsidR="00343CD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1D61F4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343C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D61F4">
        <w:rPr>
          <w:rFonts w:ascii="Times New Roman" w:hAnsi="Times New Roman" w:cs="Times New Roman"/>
          <w:b w:val="0"/>
          <w:color w:val="000000"/>
          <w:sz w:val="24"/>
          <w:szCs w:val="24"/>
        </w:rPr>
        <w:t>градостроительству города Москвы</w:t>
      </w:r>
    </w:p>
    <w:p w:rsidR="001D61F4" w:rsidRDefault="001D61F4" w:rsidP="00343CD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61F4">
        <w:rPr>
          <w:rFonts w:ascii="Times New Roman" w:hAnsi="Times New Roman" w:cs="Times New Roman"/>
          <w:color w:val="000000"/>
          <w:sz w:val="24"/>
          <w:szCs w:val="24"/>
        </w:rPr>
        <w:t>Ю.В.Княжеской</w:t>
      </w:r>
      <w:proofErr w:type="spellEnd"/>
      <w:r w:rsidRPr="001D61F4"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</w:p>
    <w:p w:rsidR="00BE6061" w:rsidRDefault="00BE6061" w:rsidP="00343CD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61" w:rsidRDefault="00BE6061" w:rsidP="00BE606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Главе управы Тверского района</w:t>
      </w:r>
    </w:p>
    <w:p w:rsidR="00BE6061" w:rsidRPr="002E75A8" w:rsidRDefault="00BE6061" w:rsidP="00BE6061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Золотареву С.Е.</w:t>
      </w:r>
    </w:p>
    <w:p w:rsidR="00BE6061" w:rsidRPr="001D61F4" w:rsidRDefault="00BE6061" w:rsidP="00343CD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98C" w:rsidRPr="001D61F4" w:rsidRDefault="005724CA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Депутаты муниципального округа Тверской в городе Москва выступают п</w:t>
      </w:r>
      <w:r w:rsidR="004D45E8" w:rsidRPr="001D61F4">
        <w:rPr>
          <w:rFonts w:ascii="Times New Roman" w:hAnsi="Times New Roman" w:cs="Times New Roman"/>
          <w:sz w:val="24"/>
          <w:szCs w:val="24"/>
        </w:rPr>
        <w:t xml:space="preserve">ротив предложенного проекта по внесению изменений в </w:t>
      </w:r>
      <w:r w:rsidRPr="001D61F4">
        <w:rPr>
          <w:rFonts w:ascii="Times New Roman" w:hAnsi="Times New Roman" w:cs="Times New Roman"/>
          <w:sz w:val="24"/>
          <w:szCs w:val="24"/>
        </w:rPr>
        <w:t>П</w:t>
      </w:r>
      <w:r w:rsidR="004D45E8" w:rsidRPr="001D61F4">
        <w:rPr>
          <w:rFonts w:ascii="Times New Roman" w:hAnsi="Times New Roman" w:cs="Times New Roman"/>
          <w:sz w:val="24"/>
          <w:szCs w:val="24"/>
        </w:rPr>
        <w:t>равила з</w:t>
      </w:r>
      <w:r w:rsidR="00DA198C" w:rsidRPr="001D61F4">
        <w:rPr>
          <w:rFonts w:ascii="Times New Roman" w:hAnsi="Times New Roman" w:cs="Times New Roman"/>
          <w:sz w:val="24"/>
          <w:szCs w:val="24"/>
        </w:rPr>
        <w:t xml:space="preserve">емлепользования и </w:t>
      </w:r>
      <w:proofErr w:type="gramStart"/>
      <w:r w:rsidR="00DA198C" w:rsidRPr="001D61F4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DA198C" w:rsidRPr="001D61F4">
        <w:rPr>
          <w:rFonts w:ascii="Times New Roman" w:hAnsi="Times New Roman" w:cs="Times New Roman"/>
          <w:sz w:val="24"/>
          <w:szCs w:val="24"/>
        </w:rPr>
        <w:t xml:space="preserve"> Москвы в отношении территории по адресу: Большой </w:t>
      </w:r>
      <w:proofErr w:type="spellStart"/>
      <w:r w:rsidR="00DA198C" w:rsidRPr="001D61F4">
        <w:rPr>
          <w:rFonts w:ascii="Times New Roman" w:hAnsi="Times New Roman" w:cs="Times New Roman"/>
          <w:sz w:val="24"/>
          <w:szCs w:val="24"/>
        </w:rPr>
        <w:t>Палашевский</w:t>
      </w:r>
      <w:proofErr w:type="spellEnd"/>
      <w:r w:rsidR="00DA198C" w:rsidRPr="001D61F4">
        <w:rPr>
          <w:rFonts w:ascii="Times New Roman" w:hAnsi="Times New Roman" w:cs="Times New Roman"/>
          <w:sz w:val="24"/>
          <w:szCs w:val="24"/>
        </w:rPr>
        <w:t xml:space="preserve"> пер., </w:t>
      </w:r>
      <w:r w:rsidRPr="001D61F4">
        <w:rPr>
          <w:rFonts w:ascii="Times New Roman" w:hAnsi="Times New Roman" w:cs="Times New Roman"/>
          <w:sz w:val="24"/>
          <w:szCs w:val="24"/>
        </w:rPr>
        <w:t>вл. 11, стр. 1, 2; вл. 13, стр. 1, 2</w:t>
      </w:r>
      <w:r w:rsidR="00DA198C" w:rsidRPr="001D61F4">
        <w:rPr>
          <w:rFonts w:ascii="Times New Roman" w:hAnsi="Times New Roman" w:cs="Times New Roman"/>
          <w:sz w:val="24"/>
          <w:szCs w:val="24"/>
        </w:rPr>
        <w:t xml:space="preserve">, </w:t>
      </w:r>
      <w:r w:rsidRPr="001D61F4">
        <w:rPr>
          <w:rFonts w:ascii="Times New Roman" w:hAnsi="Times New Roman" w:cs="Times New Roman"/>
          <w:sz w:val="24"/>
          <w:szCs w:val="24"/>
        </w:rPr>
        <w:t>в</w:t>
      </w:r>
      <w:r w:rsidR="00DA198C" w:rsidRPr="001D61F4">
        <w:rPr>
          <w:rFonts w:ascii="Times New Roman" w:hAnsi="Times New Roman" w:cs="Times New Roman"/>
          <w:sz w:val="24"/>
          <w:szCs w:val="24"/>
        </w:rPr>
        <w:t>л. 15,</w:t>
      </w:r>
      <w:r w:rsidR="00AA5A12" w:rsidRPr="001D61F4">
        <w:rPr>
          <w:rFonts w:ascii="Times New Roman" w:hAnsi="Times New Roman" w:cs="Times New Roman"/>
          <w:sz w:val="24"/>
          <w:szCs w:val="24"/>
        </w:rPr>
        <w:t xml:space="preserve"> </w:t>
      </w:r>
      <w:r w:rsidR="00DA198C" w:rsidRPr="001D61F4">
        <w:rPr>
          <w:rFonts w:ascii="Times New Roman" w:hAnsi="Times New Roman" w:cs="Times New Roman"/>
          <w:sz w:val="24"/>
          <w:szCs w:val="24"/>
        </w:rPr>
        <w:t>стр. 1, 2</w:t>
      </w:r>
      <w:r w:rsidRPr="001D61F4">
        <w:rPr>
          <w:rFonts w:ascii="Times New Roman" w:hAnsi="Times New Roman" w:cs="Times New Roman"/>
          <w:sz w:val="24"/>
          <w:szCs w:val="24"/>
        </w:rPr>
        <w:t>.</w:t>
      </w:r>
    </w:p>
    <w:p w:rsidR="00576F9C" w:rsidRPr="001D61F4" w:rsidRDefault="00576F9C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Счита</w:t>
      </w:r>
      <w:r w:rsidR="005724CA" w:rsidRPr="001D61F4">
        <w:rPr>
          <w:rFonts w:ascii="Times New Roman" w:hAnsi="Times New Roman" w:cs="Times New Roman"/>
          <w:sz w:val="24"/>
          <w:szCs w:val="24"/>
        </w:rPr>
        <w:t>ем</w:t>
      </w:r>
      <w:r w:rsidRPr="001D61F4">
        <w:rPr>
          <w:rFonts w:ascii="Times New Roman" w:hAnsi="Times New Roman" w:cs="Times New Roman"/>
          <w:sz w:val="24"/>
          <w:szCs w:val="24"/>
        </w:rPr>
        <w:t>, что предложенные изменения необходимо отклонить по следующим причинам:</w:t>
      </w:r>
    </w:p>
    <w:p w:rsidR="00576F9C" w:rsidRPr="001D61F4" w:rsidRDefault="00576F9C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 xml:space="preserve">- Отсутствие информации о предельной высотности застройки. Проект внесения изменений предлагает установить следующее значение для предельной высоты застройки – «уточнить визуально-ландшафтным анализом». Подобная формулировка не позволяет сделать однозначный вывод о характере планируемой застройки и допускает произвольное толкование в зависимости от позиции эксперта, которому будет в дальнейшем поручено проведение визуального анализа. Такой подход </w:t>
      </w:r>
      <w:r w:rsidR="008153F2" w:rsidRPr="001D61F4">
        <w:rPr>
          <w:rFonts w:ascii="Times New Roman" w:hAnsi="Times New Roman" w:cs="Times New Roman"/>
          <w:sz w:val="24"/>
          <w:szCs w:val="24"/>
        </w:rPr>
        <w:t>содержит очевидные коррупционные риски и конфликт интересов, когда в угоду застройщику, заказывающему анализ, высотная отметка может быть ограничена произвольной величиной. Наличие подобного неопределенного ограничения в ПЗЗ недопустимо.</w:t>
      </w:r>
    </w:p>
    <w:p w:rsidR="00825A86" w:rsidRPr="001D61F4" w:rsidRDefault="00825A86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 xml:space="preserve">Кроме прочего, высотная доминанта, которая не может быть 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нарушена девятиэтажным строением проходит</w:t>
      </w:r>
      <w:proofErr w:type="gramEnd"/>
      <w:r w:rsidRPr="001D61F4">
        <w:rPr>
          <w:rFonts w:ascii="Times New Roman" w:hAnsi="Times New Roman" w:cs="Times New Roman"/>
          <w:sz w:val="24"/>
          <w:szCs w:val="24"/>
        </w:rPr>
        <w:t xml:space="preserve"> на уровне Музея современной истории России, бывшей усадьбы Разумовских. То место, где сейчас расположены особняки </w:t>
      </w:r>
      <w:r w:rsidR="00AA5A12" w:rsidRPr="001D61F4">
        <w:rPr>
          <w:rFonts w:ascii="Times New Roman" w:hAnsi="Times New Roman" w:cs="Times New Roman"/>
          <w:sz w:val="24"/>
          <w:szCs w:val="24"/>
        </w:rPr>
        <w:t>в</w:t>
      </w:r>
      <w:r w:rsidRPr="001D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12" w:rsidRPr="001D61F4">
        <w:rPr>
          <w:rFonts w:ascii="Times New Roman" w:hAnsi="Times New Roman" w:cs="Times New Roman"/>
          <w:sz w:val="24"/>
          <w:szCs w:val="24"/>
        </w:rPr>
        <w:t>Б.</w:t>
      </w:r>
      <w:r w:rsidRPr="001D61F4">
        <w:rPr>
          <w:rFonts w:ascii="Times New Roman" w:hAnsi="Times New Roman" w:cs="Times New Roman"/>
          <w:sz w:val="24"/>
          <w:szCs w:val="24"/>
        </w:rPr>
        <w:t>Палашевском</w:t>
      </w:r>
      <w:proofErr w:type="spellEnd"/>
      <w:r w:rsidR="00AA5A12" w:rsidRPr="001D61F4">
        <w:rPr>
          <w:rFonts w:ascii="Times New Roman" w:hAnsi="Times New Roman" w:cs="Times New Roman"/>
          <w:sz w:val="24"/>
          <w:szCs w:val="24"/>
        </w:rPr>
        <w:t xml:space="preserve"> пер.</w:t>
      </w:r>
      <w:r w:rsidRPr="001D61F4">
        <w:rPr>
          <w:rFonts w:ascii="Times New Roman" w:hAnsi="Times New Roman" w:cs="Times New Roman"/>
          <w:sz w:val="24"/>
          <w:szCs w:val="24"/>
        </w:rPr>
        <w:t xml:space="preserve">, составляет единый исторический ландшафт, поскольку там располагались сады усадьбы Разумовских. Перепад в 7 метров между Тверской улицей и </w:t>
      </w:r>
      <w:proofErr w:type="spellStart"/>
      <w:r w:rsidR="00AA5A12" w:rsidRPr="001D61F4">
        <w:rPr>
          <w:rFonts w:ascii="Times New Roman" w:hAnsi="Times New Roman" w:cs="Times New Roman"/>
          <w:sz w:val="24"/>
          <w:szCs w:val="24"/>
        </w:rPr>
        <w:t>Б.</w:t>
      </w:r>
      <w:r w:rsidRPr="001D61F4">
        <w:rPr>
          <w:rFonts w:ascii="Times New Roman" w:hAnsi="Times New Roman" w:cs="Times New Roman"/>
          <w:sz w:val="24"/>
          <w:szCs w:val="24"/>
        </w:rPr>
        <w:t>Палашевским</w:t>
      </w:r>
      <w:proofErr w:type="spellEnd"/>
      <w:r w:rsidRPr="001D61F4">
        <w:rPr>
          <w:rFonts w:ascii="Times New Roman" w:hAnsi="Times New Roman" w:cs="Times New Roman"/>
          <w:sz w:val="24"/>
          <w:szCs w:val="24"/>
        </w:rPr>
        <w:t xml:space="preserve"> переулком не может позволить там строительство </w:t>
      </w:r>
      <w:r w:rsidR="005724CA" w:rsidRPr="001D61F4">
        <w:rPr>
          <w:rFonts w:ascii="Times New Roman" w:hAnsi="Times New Roman" w:cs="Times New Roman"/>
          <w:sz w:val="24"/>
          <w:szCs w:val="24"/>
        </w:rPr>
        <w:t>девя</w:t>
      </w:r>
      <w:r w:rsidRPr="001D61F4">
        <w:rPr>
          <w:rFonts w:ascii="Times New Roman" w:hAnsi="Times New Roman" w:cs="Times New Roman"/>
          <w:sz w:val="24"/>
          <w:szCs w:val="24"/>
        </w:rPr>
        <w:t>ти этажей, не нарушив единую исторически созданную линию Тверской улицы.</w:t>
      </w:r>
    </w:p>
    <w:p w:rsidR="008153F2" w:rsidRPr="001D61F4" w:rsidRDefault="008153F2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- Наличие противоречия между предлагаемой предельной плотностью застройки (44 тыс. кв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61F4">
        <w:rPr>
          <w:rFonts w:ascii="Times New Roman" w:hAnsi="Times New Roman" w:cs="Times New Roman"/>
          <w:sz w:val="24"/>
          <w:szCs w:val="24"/>
        </w:rPr>
        <w:t xml:space="preserve">/га) и суммарной поэтажной площадью застройки (10 000 кв.м). Согласно </w:t>
      </w:r>
      <w:r w:rsidRPr="001D61F4">
        <w:rPr>
          <w:rFonts w:ascii="Times New Roman" w:hAnsi="Times New Roman" w:cs="Times New Roman"/>
          <w:sz w:val="24"/>
          <w:szCs w:val="24"/>
        </w:rPr>
        <w:lastRenderedPageBreak/>
        <w:t xml:space="preserve">п.1.4.3.2. Книги 1 Правил застройки и землепользования города Москвы, утвержденных постановлением Правительства Москвы от 28 марта 2017 г. № 120-ПП, плотность застройки земельного участка – отношение суммарной поэтажной площади всех объектов капитального строительства, которые расположены 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61F4">
        <w:rPr>
          <w:rFonts w:ascii="Times New Roman" w:hAnsi="Times New Roman" w:cs="Times New Roman"/>
          <w:sz w:val="24"/>
          <w:szCs w:val="24"/>
        </w:rPr>
        <w:t>или) могут быть расположены на земельном участке (в квадратных метрах) к площади земельного участка (в гектарах), где 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строительства. Согласно пояснительной записке к проекту межевания, суммарная площадь наземных этажей предполагается равной 10 000 метрам. Согласно данным публичной кадастровой карты, площадь участка с кадастровым № 77:01:0001076:2546, в границах которого создается территориальная зона, составляет 2 729 кв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61F4">
        <w:rPr>
          <w:rFonts w:ascii="Times New Roman" w:hAnsi="Times New Roman" w:cs="Times New Roman"/>
          <w:sz w:val="24"/>
          <w:szCs w:val="24"/>
        </w:rPr>
        <w:t xml:space="preserve"> или 0,2729 га. Таким образом для строительства подобного дома необходима предельная плотность застройки в 10000/0,2729=36,6 тыс.кв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61F4">
        <w:rPr>
          <w:rFonts w:ascii="Times New Roman" w:hAnsi="Times New Roman" w:cs="Times New Roman"/>
          <w:sz w:val="24"/>
          <w:szCs w:val="24"/>
        </w:rPr>
        <w:t xml:space="preserve">/га вместо запрашиваемых 44 тыс.кв.м/га. Наличие указанного противоречия не позволяет сделать однозначный вывод о характере планируемой застройки, позволит </w:t>
      </w:r>
      <w:r w:rsidR="0066535C" w:rsidRPr="001D61F4">
        <w:rPr>
          <w:rFonts w:ascii="Times New Roman" w:hAnsi="Times New Roman" w:cs="Times New Roman"/>
          <w:sz w:val="24"/>
          <w:szCs w:val="24"/>
        </w:rPr>
        <w:t>в дальнейшем произвольным образом трактовать сведения в ПЗЗ, что недопустимо.</w:t>
      </w:r>
    </w:p>
    <w:p w:rsidR="0066535C" w:rsidRPr="001D61F4" w:rsidRDefault="0066535C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 xml:space="preserve">- Опасность для окружающей застройки. По свидетельствам местных жителей в ходе строительства офисных зданий, расположенных на участке, строители столкнулись с проблемой подтопления подвалов. </w:t>
      </w:r>
      <w:r w:rsidR="00A4259A" w:rsidRPr="001D61F4">
        <w:rPr>
          <w:rFonts w:ascii="Times New Roman" w:hAnsi="Times New Roman" w:cs="Times New Roman"/>
          <w:sz w:val="24"/>
          <w:szCs w:val="24"/>
        </w:rPr>
        <w:t>Строительство на том же участке многоэтажного здания чревато смещениями грунтов и разрушением окрестных зданий, влечет за собой недопустимые риски для проживающих в них людей.</w:t>
      </w:r>
    </w:p>
    <w:p w:rsidR="00A4259A" w:rsidRPr="001D61F4" w:rsidRDefault="00A4259A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>- Искажение исторического облика застройки. Указанный участок находится в исторической части города. Появление новой высотной доминанты изменит восприятие района, негативно повлияет на сохранность исторического наследия района.</w:t>
      </w:r>
    </w:p>
    <w:p w:rsidR="00DA198C" w:rsidRPr="001D61F4" w:rsidRDefault="00A4259A" w:rsidP="001D6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4">
        <w:rPr>
          <w:rFonts w:ascii="Times New Roman" w:hAnsi="Times New Roman" w:cs="Times New Roman"/>
          <w:sz w:val="24"/>
          <w:szCs w:val="24"/>
        </w:rPr>
        <w:t xml:space="preserve">- Дополнительная нагрузка на инфраструктуру района. </w:t>
      </w:r>
      <w:r w:rsidR="005724CA" w:rsidRPr="001D61F4">
        <w:rPr>
          <w:rFonts w:ascii="Times New Roman" w:hAnsi="Times New Roman" w:cs="Times New Roman"/>
          <w:sz w:val="24"/>
          <w:szCs w:val="24"/>
        </w:rPr>
        <w:t>У</w:t>
      </w:r>
      <w:r w:rsidRPr="001D61F4">
        <w:rPr>
          <w:rFonts w:ascii="Times New Roman" w:hAnsi="Times New Roman" w:cs="Times New Roman"/>
          <w:sz w:val="24"/>
          <w:szCs w:val="24"/>
        </w:rPr>
        <w:t>величение суммарной площади объекта строительства</w:t>
      </w:r>
      <w:r w:rsidR="005724CA" w:rsidRPr="001D61F4">
        <w:rPr>
          <w:rFonts w:ascii="Times New Roman" w:hAnsi="Times New Roman" w:cs="Times New Roman"/>
          <w:sz w:val="24"/>
          <w:szCs w:val="24"/>
        </w:rPr>
        <w:t xml:space="preserve"> в полтора раза</w:t>
      </w:r>
      <w:r w:rsidRPr="001D61F4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1D61F4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1D61F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D61F4">
        <w:rPr>
          <w:rFonts w:ascii="Times New Roman" w:hAnsi="Times New Roman" w:cs="Times New Roman"/>
          <w:sz w:val="24"/>
          <w:szCs w:val="24"/>
        </w:rPr>
        <w:t xml:space="preserve"> вместо имеющихся сегодня 8 тыс.кв.м) негативно скажется на функционировании инженерных сетей района, что грозит аварийными отключениями для жителей соседних домой. Появление нового жилого дома создаст дополнительную нагрузку и на дорожно-транспортную сеть, не предназначенную в этом месте для обслуживания подобных стр</w:t>
      </w:r>
      <w:r w:rsidR="00825A86" w:rsidRPr="001D61F4">
        <w:rPr>
          <w:rFonts w:ascii="Times New Roman" w:hAnsi="Times New Roman" w:cs="Times New Roman"/>
          <w:sz w:val="24"/>
          <w:szCs w:val="24"/>
        </w:rPr>
        <w:t>ое</w:t>
      </w:r>
      <w:r w:rsidRPr="001D61F4">
        <w:rPr>
          <w:rFonts w:ascii="Times New Roman" w:hAnsi="Times New Roman" w:cs="Times New Roman"/>
          <w:sz w:val="24"/>
          <w:szCs w:val="24"/>
        </w:rPr>
        <w:t>ний.</w:t>
      </w:r>
    </w:p>
    <w:sectPr w:rsidR="00DA198C" w:rsidRPr="001D61F4" w:rsidSect="0098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9"/>
    <w:rsid w:val="0014378C"/>
    <w:rsid w:val="001D61F4"/>
    <w:rsid w:val="00343CD4"/>
    <w:rsid w:val="00354BF7"/>
    <w:rsid w:val="003E090C"/>
    <w:rsid w:val="00435F4D"/>
    <w:rsid w:val="00456C2C"/>
    <w:rsid w:val="00482B8A"/>
    <w:rsid w:val="004D45E8"/>
    <w:rsid w:val="0052518C"/>
    <w:rsid w:val="005724CA"/>
    <w:rsid w:val="00576F9C"/>
    <w:rsid w:val="005C6268"/>
    <w:rsid w:val="00617703"/>
    <w:rsid w:val="0066535C"/>
    <w:rsid w:val="007B0917"/>
    <w:rsid w:val="008153F2"/>
    <w:rsid w:val="00825A86"/>
    <w:rsid w:val="009866C1"/>
    <w:rsid w:val="009C62ED"/>
    <w:rsid w:val="00A4259A"/>
    <w:rsid w:val="00A653F5"/>
    <w:rsid w:val="00A77022"/>
    <w:rsid w:val="00AA5A12"/>
    <w:rsid w:val="00AC4982"/>
    <w:rsid w:val="00AF24E9"/>
    <w:rsid w:val="00BE6061"/>
    <w:rsid w:val="00C366E8"/>
    <w:rsid w:val="00CB224B"/>
    <w:rsid w:val="00DA198C"/>
    <w:rsid w:val="00EB47F6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1D61F4"/>
    <w:pPr>
      <w:spacing w:after="0" w:line="240" w:lineRule="auto"/>
    </w:pPr>
  </w:style>
  <w:style w:type="character" w:styleId="a7">
    <w:name w:val="Strong"/>
    <w:basedOn w:val="a0"/>
    <w:uiPriority w:val="22"/>
    <w:qFormat/>
    <w:rsid w:val="001D61F4"/>
    <w:rPr>
      <w:b/>
      <w:bCs/>
    </w:rPr>
  </w:style>
  <w:style w:type="character" w:styleId="a8">
    <w:name w:val="Hyperlink"/>
    <w:basedOn w:val="a0"/>
    <w:uiPriority w:val="99"/>
    <w:unhideWhenUsed/>
    <w:rsid w:val="001D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1D61F4"/>
    <w:pPr>
      <w:spacing w:after="0" w:line="240" w:lineRule="auto"/>
    </w:pPr>
  </w:style>
  <w:style w:type="character" w:styleId="a7">
    <w:name w:val="Strong"/>
    <w:basedOn w:val="a0"/>
    <w:uiPriority w:val="22"/>
    <w:qFormat/>
    <w:rsid w:val="001D61F4"/>
    <w:rPr>
      <w:b/>
      <w:bCs/>
    </w:rPr>
  </w:style>
  <w:style w:type="character" w:styleId="a8">
    <w:name w:val="Hyperlink"/>
    <w:basedOn w:val="a0"/>
    <w:uiPriority w:val="99"/>
    <w:unhideWhenUsed/>
    <w:rsid w:val="001D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Yurova</dc:creator>
  <cp:lastModifiedBy>МАБ</cp:lastModifiedBy>
  <cp:revision>3</cp:revision>
  <cp:lastPrinted>2020-02-21T12:48:00Z</cp:lastPrinted>
  <dcterms:created xsi:type="dcterms:W3CDTF">2020-02-26T07:08:00Z</dcterms:created>
  <dcterms:modified xsi:type="dcterms:W3CDTF">2020-02-26T07:09:00Z</dcterms:modified>
</cp:coreProperties>
</file>